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  <w:t>附件二：</w:t>
      </w:r>
    </w:p>
    <w:p>
      <w:pPr>
        <w:widowControl/>
        <w:spacing w:line="360" w:lineRule="auto"/>
        <w:ind w:firstLine="560" w:firstLineChars="200"/>
        <w:jc w:val="center"/>
        <w:rPr>
          <w:rFonts w:hint="eastAsia" w:ascii="黑体" w:hAnsi="黑体" w:eastAsia="黑体" w:cs="黑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“健美杯”啦啦操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  <w:t>套路比赛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评分细则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方正楷体_GB2312" w:hAnsi="方正楷体_GB2312" w:eastAsia="方正楷体_GB2312" w:cs="方正楷体_GB2312"/>
          <w:color w:val="000000"/>
          <w:kern w:val="0"/>
          <w:sz w:val="28"/>
          <w:szCs w:val="28"/>
        </w:rPr>
      </w:pPr>
      <w:r>
        <w:rPr>
          <w:rFonts w:hint="eastAsia" w:ascii="方正楷体_GB2312" w:hAnsi="方正楷体_GB2312" w:eastAsia="方正楷体_GB2312" w:cs="方正楷体_GB2312"/>
          <w:color w:val="000000"/>
          <w:kern w:val="0"/>
          <w:sz w:val="28"/>
          <w:szCs w:val="28"/>
        </w:rPr>
        <w:t>总分为百分制，比赛评分细则如下：</w:t>
      </w:r>
    </w:p>
    <w:p>
      <w:pPr>
        <w:widowControl/>
        <w:spacing w:line="360" w:lineRule="auto"/>
        <w:ind w:firstLine="562" w:firstLineChars="200"/>
        <w:jc w:val="left"/>
        <w:rPr>
          <w:rFonts w:hint="eastAsia" w:ascii="方正楷体_GB2312" w:hAnsi="方正楷体_GB2312" w:eastAsia="方正楷体_GB2312" w:cs="方正楷体_GB2312"/>
          <w:b/>
          <w:bCs/>
          <w:color w:val="000000"/>
          <w:kern w:val="0"/>
          <w:sz w:val="28"/>
          <w:szCs w:val="28"/>
        </w:rPr>
      </w:pPr>
      <w:r>
        <w:rPr>
          <w:rFonts w:hint="eastAsia" w:ascii="方正楷体_GB2312" w:hAnsi="方正楷体_GB2312" w:eastAsia="方正楷体_GB2312" w:cs="方正楷体_GB2312"/>
          <w:b/>
          <w:bCs/>
          <w:color w:val="000000"/>
          <w:kern w:val="0"/>
          <w:sz w:val="28"/>
          <w:szCs w:val="28"/>
          <w:lang w:val="en-US" w:eastAsia="zh-CN"/>
        </w:rPr>
        <w:t>一、</w:t>
      </w:r>
      <w:r>
        <w:rPr>
          <w:rFonts w:hint="eastAsia" w:ascii="方正楷体_GB2312" w:hAnsi="方正楷体_GB2312" w:eastAsia="方正楷体_GB2312" w:cs="方正楷体_GB2312"/>
          <w:b/>
          <w:bCs/>
          <w:color w:val="000000"/>
          <w:kern w:val="0"/>
          <w:sz w:val="28"/>
          <w:szCs w:val="28"/>
        </w:rPr>
        <w:t>成套编排（40分）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方正楷体_GB2312" w:hAnsi="方正楷体_GB2312" w:eastAsia="方正楷体_GB2312" w:cs="方正楷体_GB2312"/>
          <w:color w:val="000000"/>
          <w:kern w:val="0"/>
          <w:sz w:val="28"/>
          <w:szCs w:val="28"/>
        </w:rPr>
      </w:pPr>
      <w:r>
        <w:rPr>
          <w:rFonts w:hint="eastAsia" w:ascii="方正楷体_GB2312" w:hAnsi="方正楷体_GB2312" w:eastAsia="方正楷体_GB2312" w:cs="方正楷体_GB2312"/>
          <w:color w:val="000000"/>
          <w:kern w:val="0"/>
          <w:sz w:val="28"/>
          <w:szCs w:val="28"/>
        </w:rPr>
        <w:t>动作内容设计20分：参赛作品编排切合主题，结合背景音乐，动作设计必须符合啦啦队的技术特征，展示动作技巧。充分利用身体重心位置（上、下、低姿）的多样性变化。编排内容新颖具有创新性和感染力。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方正楷体_GB2312" w:hAnsi="方正楷体_GB2312" w:eastAsia="方正楷体_GB2312" w:cs="方正楷体_GB2312"/>
          <w:color w:val="000000"/>
          <w:kern w:val="0"/>
          <w:sz w:val="28"/>
          <w:szCs w:val="28"/>
        </w:rPr>
      </w:pPr>
      <w:r>
        <w:rPr>
          <w:rFonts w:hint="eastAsia" w:ascii="方正楷体_GB2312" w:hAnsi="方正楷体_GB2312" w:eastAsia="方正楷体_GB2312" w:cs="方正楷体_GB2312"/>
          <w:color w:val="000000"/>
          <w:kern w:val="0"/>
          <w:sz w:val="28"/>
          <w:szCs w:val="28"/>
        </w:rPr>
        <w:t>队形设计20分：编排作品呈现完整具有观赏性，层次、空间的转换流畅，队形变化多样性，具有一定技巧和创造性。</w:t>
      </w:r>
    </w:p>
    <w:p>
      <w:pPr>
        <w:widowControl/>
        <w:spacing w:line="360" w:lineRule="auto"/>
        <w:ind w:firstLine="562" w:firstLineChars="200"/>
        <w:jc w:val="left"/>
        <w:rPr>
          <w:rFonts w:hint="eastAsia" w:ascii="方正楷体_GB2312" w:hAnsi="方正楷体_GB2312" w:eastAsia="方正楷体_GB2312" w:cs="方正楷体_GB2312"/>
          <w:b/>
          <w:bCs/>
          <w:color w:val="000000"/>
          <w:kern w:val="0"/>
          <w:sz w:val="28"/>
          <w:szCs w:val="28"/>
        </w:rPr>
      </w:pPr>
      <w:r>
        <w:rPr>
          <w:rFonts w:hint="eastAsia" w:ascii="方正楷体_GB2312" w:hAnsi="方正楷体_GB2312" w:eastAsia="方正楷体_GB2312" w:cs="方正楷体_GB2312"/>
          <w:b/>
          <w:bCs/>
          <w:color w:val="000000"/>
          <w:kern w:val="0"/>
          <w:sz w:val="28"/>
          <w:szCs w:val="28"/>
          <w:lang w:val="en-US" w:eastAsia="zh-CN"/>
        </w:rPr>
        <w:t>二、</w:t>
      </w:r>
      <w:r>
        <w:rPr>
          <w:rFonts w:hint="eastAsia" w:ascii="方正楷体_GB2312" w:hAnsi="方正楷体_GB2312" w:eastAsia="方正楷体_GB2312" w:cs="方正楷体_GB2312"/>
          <w:b/>
          <w:bCs/>
          <w:color w:val="000000"/>
          <w:kern w:val="0"/>
          <w:sz w:val="28"/>
          <w:szCs w:val="28"/>
        </w:rPr>
        <w:t>完成情况（40分）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方正楷体_GB2312" w:hAnsi="方正楷体_GB2312" w:eastAsia="方正楷体_GB2312" w:cs="方正楷体_GB2312"/>
          <w:color w:val="000000"/>
          <w:kern w:val="0"/>
          <w:sz w:val="28"/>
          <w:szCs w:val="28"/>
        </w:rPr>
      </w:pPr>
      <w:r>
        <w:rPr>
          <w:rFonts w:hint="eastAsia" w:ascii="方正楷体_GB2312" w:hAnsi="方正楷体_GB2312" w:eastAsia="方正楷体_GB2312" w:cs="方正楷体_GB2312"/>
          <w:color w:val="000000"/>
          <w:kern w:val="0"/>
          <w:sz w:val="28"/>
          <w:szCs w:val="28"/>
        </w:rPr>
        <w:t>技术技巧20分：完成动作时能够保持身体重心平稳，动作有力度和爆发力，动作到位快速控制，无延伸动作，有以最佳的准确性完成动作的瞬间能力。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方正楷体_GB2312" w:hAnsi="方正楷体_GB2312" w:eastAsia="方正楷体_GB2312" w:cs="方正楷体_GB2312"/>
          <w:color w:val="000000"/>
          <w:kern w:val="0"/>
          <w:sz w:val="28"/>
          <w:szCs w:val="28"/>
        </w:rPr>
      </w:pPr>
      <w:r>
        <w:rPr>
          <w:rFonts w:hint="eastAsia" w:ascii="方正楷体_GB2312" w:hAnsi="方正楷体_GB2312" w:eastAsia="方正楷体_GB2312" w:cs="方正楷体_GB2312"/>
          <w:color w:val="000000"/>
          <w:kern w:val="0"/>
          <w:sz w:val="28"/>
          <w:szCs w:val="28"/>
        </w:rPr>
        <w:t>动作一致性10分：基本姿态和技术正确，集体动作整齐，每个人在完成动作的时间、空间、能力和表现力上一致。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方正楷体_GB2312" w:hAnsi="方正楷体_GB2312" w:eastAsia="方正楷体_GB2312" w:cs="方正楷体_GB2312"/>
          <w:color w:val="000000"/>
          <w:kern w:val="0"/>
          <w:sz w:val="28"/>
          <w:szCs w:val="28"/>
        </w:rPr>
      </w:pPr>
      <w:r>
        <w:rPr>
          <w:rFonts w:hint="eastAsia" w:ascii="方正楷体_GB2312" w:hAnsi="方正楷体_GB2312" w:eastAsia="方正楷体_GB2312" w:cs="方正楷体_GB2312"/>
          <w:color w:val="000000"/>
          <w:kern w:val="0"/>
          <w:sz w:val="28"/>
          <w:szCs w:val="28"/>
        </w:rPr>
        <w:t>动作合拍5分：动作与音乐的节奏节拍相符，配合准确完成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方正楷体_GB2312" w:hAnsi="方正楷体_GB2312" w:eastAsia="方正楷体_GB2312" w:cs="方正楷体_GB2312"/>
          <w:color w:val="000000"/>
          <w:kern w:val="0"/>
          <w:sz w:val="28"/>
          <w:szCs w:val="28"/>
        </w:rPr>
      </w:pPr>
      <w:r>
        <w:rPr>
          <w:rFonts w:hint="eastAsia" w:ascii="方正楷体_GB2312" w:hAnsi="方正楷体_GB2312" w:eastAsia="方正楷体_GB2312" w:cs="方正楷体_GB2312"/>
          <w:color w:val="000000"/>
          <w:kern w:val="0"/>
          <w:sz w:val="28"/>
          <w:szCs w:val="28"/>
        </w:rPr>
        <w:t>团队默契度10分：团队配合默契，交流自然、流畅，队形变化迅速、准确。</w:t>
      </w:r>
    </w:p>
    <w:p>
      <w:pPr>
        <w:widowControl/>
        <w:spacing w:line="360" w:lineRule="auto"/>
        <w:ind w:firstLine="562" w:firstLineChars="200"/>
        <w:jc w:val="left"/>
        <w:rPr>
          <w:rFonts w:hint="eastAsia" w:ascii="方正楷体_GB2312" w:hAnsi="方正楷体_GB2312" w:eastAsia="方正楷体_GB2312" w:cs="方正楷体_GB2312"/>
          <w:b/>
          <w:bCs/>
          <w:color w:val="000000"/>
          <w:kern w:val="0"/>
          <w:sz w:val="28"/>
          <w:szCs w:val="28"/>
        </w:rPr>
      </w:pPr>
      <w:r>
        <w:rPr>
          <w:rFonts w:hint="eastAsia" w:ascii="方正楷体_GB2312" w:hAnsi="方正楷体_GB2312" w:eastAsia="方正楷体_GB2312" w:cs="方正楷体_GB2312"/>
          <w:b/>
          <w:bCs/>
          <w:color w:val="000000"/>
          <w:kern w:val="0"/>
          <w:sz w:val="28"/>
          <w:szCs w:val="28"/>
          <w:lang w:val="en-US" w:eastAsia="zh-CN"/>
        </w:rPr>
        <w:t>三、</w:t>
      </w:r>
      <w:r>
        <w:rPr>
          <w:rFonts w:hint="eastAsia" w:ascii="方正楷体_GB2312" w:hAnsi="方正楷体_GB2312" w:eastAsia="方正楷体_GB2312" w:cs="方正楷体_GB2312"/>
          <w:b/>
          <w:bCs/>
          <w:color w:val="000000"/>
          <w:kern w:val="0"/>
          <w:sz w:val="28"/>
          <w:szCs w:val="28"/>
        </w:rPr>
        <w:t>精神面貌（20分）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方正楷体_GB2312" w:hAnsi="方正楷体_GB2312" w:eastAsia="方正楷体_GB2312" w:cs="方正楷体_GB2312"/>
          <w:color w:val="000000"/>
          <w:kern w:val="0"/>
          <w:sz w:val="28"/>
          <w:szCs w:val="28"/>
        </w:rPr>
      </w:pPr>
      <w:r>
        <w:rPr>
          <w:rFonts w:hint="eastAsia" w:ascii="方正楷体_GB2312" w:hAnsi="方正楷体_GB2312" w:eastAsia="方正楷体_GB2312" w:cs="方正楷体_GB2312"/>
          <w:color w:val="000000"/>
          <w:kern w:val="0"/>
          <w:sz w:val="28"/>
          <w:szCs w:val="28"/>
        </w:rPr>
        <w:t>精神面貌：服装统一，整洁大方，能充分展现大学生青春向上的精神风貌。</w:t>
      </w:r>
    </w:p>
    <w:p>
      <w:pPr>
        <w:widowControl/>
        <w:spacing w:line="360" w:lineRule="auto"/>
        <w:ind w:firstLine="562" w:firstLineChars="200"/>
        <w:jc w:val="left"/>
        <w:rPr>
          <w:rFonts w:hint="eastAsia" w:ascii="方正楷体_GB2312" w:hAnsi="方正楷体_GB2312" w:eastAsia="方正楷体_GB2312" w:cs="方正楷体_GB2312"/>
          <w:b/>
          <w:bCs/>
          <w:color w:val="000000"/>
          <w:kern w:val="0"/>
          <w:sz w:val="28"/>
          <w:szCs w:val="28"/>
        </w:rPr>
      </w:pPr>
      <w:r>
        <w:rPr>
          <w:rFonts w:hint="eastAsia" w:ascii="方正楷体_GB2312" w:hAnsi="方正楷体_GB2312" w:eastAsia="方正楷体_GB2312" w:cs="方正楷体_GB2312"/>
          <w:b/>
          <w:bCs/>
          <w:color w:val="000000"/>
          <w:kern w:val="0"/>
          <w:sz w:val="28"/>
          <w:szCs w:val="28"/>
          <w:lang w:val="en-US" w:eastAsia="zh-CN"/>
        </w:rPr>
        <w:t>四、</w:t>
      </w:r>
      <w:r>
        <w:rPr>
          <w:rFonts w:hint="eastAsia" w:ascii="方正楷体_GB2312" w:hAnsi="方正楷体_GB2312" w:eastAsia="方正楷体_GB2312" w:cs="方正楷体_GB2312"/>
          <w:b/>
          <w:bCs/>
          <w:color w:val="000000"/>
          <w:kern w:val="0"/>
          <w:sz w:val="28"/>
          <w:szCs w:val="28"/>
        </w:rPr>
        <w:t>减分项：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方正楷体_GB2312" w:hAnsi="方正楷体_GB2312" w:eastAsia="方正楷体_GB2312" w:cs="方正楷体_GB2312"/>
          <w:color w:val="000000"/>
          <w:kern w:val="0"/>
          <w:sz w:val="28"/>
          <w:szCs w:val="28"/>
        </w:rPr>
      </w:pPr>
      <w:r>
        <w:rPr>
          <w:rFonts w:hint="eastAsia" w:ascii="方正楷体_GB2312" w:hAnsi="方正楷体_GB2312" w:eastAsia="方正楷体_GB2312" w:cs="方正楷体_GB2312"/>
          <w:color w:val="000000"/>
          <w:kern w:val="0"/>
          <w:sz w:val="28"/>
          <w:szCs w:val="28"/>
        </w:rPr>
        <w:t>1.动作失误：每人每次小错误扣0.1分（如错四拍以内的动作，动作不一致等），小失误扣0.1分（如碰撞等），大失误扣0.3分（如摔倒等）。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方正楷体_GB2312" w:hAnsi="方正楷体_GB2312" w:eastAsia="方正楷体_GB2312" w:cs="方正楷体_GB2312"/>
          <w:color w:val="000000"/>
          <w:kern w:val="0"/>
          <w:sz w:val="28"/>
          <w:szCs w:val="28"/>
        </w:rPr>
      </w:pPr>
      <w:r>
        <w:rPr>
          <w:rFonts w:hint="eastAsia" w:ascii="方正楷体_GB2312" w:hAnsi="方正楷体_GB2312" w:eastAsia="方正楷体_GB2312" w:cs="方正楷体_GB2312"/>
          <w:color w:val="000000"/>
          <w:kern w:val="0"/>
          <w:sz w:val="28"/>
          <w:szCs w:val="28"/>
        </w:rPr>
        <w:t>2.参赛人数：参赛人数未达规则要求，扣2分。</w:t>
      </w:r>
    </w:p>
    <w:p>
      <w:pPr>
        <w:tabs>
          <w:tab w:val="left" w:pos="312"/>
        </w:tabs>
        <w:spacing w:line="360" w:lineRule="auto"/>
        <w:ind w:left="420"/>
        <w:outlineLvl w:val="0"/>
        <w:rPr>
          <w:rFonts w:ascii="宋体" w:hAnsi="宋体" w:cs="宋体"/>
          <w:bCs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5MDg1NTM5Y2U4OThkM2IxNWU0MjVhYzM4NDJhNTgifQ=="/>
  </w:docVars>
  <w:rsids>
    <w:rsidRoot w:val="00000000"/>
    <w:rsid w:val="47E9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2023-10-17T09:54:32Z</dcterms:created>
  <dc:creator>hp</dc:creator>
  <cp:lastModifiedBy>绿色和平</cp:lastModifiedBy>
  <dcterms:modified xsi:type="dcterms:W3CDTF">2023-10-17T09:55:25Z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B7D49106E642471E94F492BE6DCB06CD_12</vt:lpwstr>
  </property>
</Properties>
</file>