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1BAA50">
      <w:pPr>
        <w:jc w:val="center"/>
        <w:rPr>
          <w:rFonts w:ascii="方正小标宋简体" w:hAnsi="方正仿宋_GBK" w:eastAsia="方正小标宋简体" w:cs="方正仿宋_GBK"/>
          <w:sz w:val="44"/>
          <w:szCs w:val="44"/>
        </w:rPr>
      </w:pPr>
      <w:r>
        <w:rPr>
          <w:rFonts w:hint="eastAsia" w:ascii="方正小标宋简体" w:hAnsi="方正仿宋_GBK" w:eastAsia="方正小标宋简体" w:cs="方正仿宋_GBK"/>
          <w:sz w:val="44"/>
          <w:szCs w:val="44"/>
        </w:rPr>
        <w:t>广东青年大学生“百千万工程”突击队“文创+”竞赛要求</w:t>
      </w:r>
    </w:p>
    <w:p w14:paraId="2C079ACC">
      <w:pPr>
        <w:ind w:firstLine="640" w:firstLineChars="200"/>
        <w:rPr>
          <w:rFonts w:ascii="方正黑体_GBK" w:eastAsia="方正黑体_GBK"/>
          <w:sz w:val="32"/>
          <w:szCs w:val="32"/>
        </w:rPr>
      </w:pPr>
      <w:r>
        <w:rPr>
          <w:rFonts w:hint="eastAsia" w:ascii="方正黑体_GBK" w:eastAsia="方正黑体_GBK"/>
          <w:sz w:val="32"/>
          <w:szCs w:val="32"/>
        </w:rPr>
        <w:t>一、活动内容</w:t>
      </w:r>
    </w:p>
    <w:p w14:paraId="3ACA44EC">
      <w:pPr>
        <w:ind w:firstLine="640" w:firstLineChars="20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本次竞赛紧扣广东青年大学生“百千万工程”突击队十大服务领域，以挖掘、弘扬岭南传统文化内涵价值为重点，鼓励青年学子立足岭南地区独特的自然生态、人文历史与民俗风情，通过创新思维推动文化资源创造性转化。参赛者应聚焦文创产品设计、文旅路线规划、民俗活动策划、文艺作品创作（涵盖音乐、舞蹈、戏剧、绘画、影视等多元形式）及其他助力文化发展的成果（如古建筑保护及活化方案、策展成果、调研报告等），产出一批兼具文化底蕴与时代特色的优秀成果，为岭南文化传承发展注入青春动能。</w:t>
      </w:r>
    </w:p>
    <w:p w14:paraId="7CC2F024">
      <w:pPr>
        <w:ind w:firstLine="640" w:firstLineChars="200"/>
        <w:rPr>
          <w:rFonts w:ascii="方正黑体_GBK" w:eastAsia="方正黑体_GBK"/>
          <w:sz w:val="32"/>
          <w:szCs w:val="32"/>
        </w:rPr>
      </w:pPr>
      <w:r>
        <w:rPr>
          <w:rFonts w:hint="eastAsia" w:ascii="方正黑体_GBK" w:eastAsia="方正黑体_GBK"/>
          <w:sz w:val="32"/>
          <w:szCs w:val="32"/>
        </w:rPr>
        <w:t>二、参赛条件</w:t>
      </w:r>
    </w:p>
    <w:p w14:paraId="5D83902F">
      <w:pPr>
        <w:ind w:firstLine="640" w:firstLineChars="20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（一）参赛队伍均须通过“百千万校地通”小程序完成注册与结对，已开展实践并取得一定成果。</w:t>
      </w:r>
    </w:p>
    <w:p w14:paraId="1B3F45B3">
      <w:pPr>
        <w:ind w:firstLine="640" w:firstLineChars="20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（二）每支队伍限提交作品成果1件，服务项目中的系列作品可视为1件</w:t>
      </w:r>
      <w:bookmarkStart w:id="1" w:name="_GoBack"/>
      <w:bookmarkEnd w:id="1"/>
      <w:r>
        <w:rPr>
          <w:rFonts w:hint="eastAsia" w:ascii="方正仿宋_GBK" w:eastAsia="方正仿宋_GBK"/>
          <w:sz w:val="32"/>
          <w:szCs w:val="32"/>
        </w:rPr>
        <w:t>作品。</w:t>
      </w:r>
      <w:bookmarkStart w:id="0" w:name="_Hlk197611626"/>
      <w:r>
        <w:rPr>
          <w:rFonts w:hint="eastAsia" w:ascii="方正仿宋_GBK" w:eastAsia="方正仿宋_GBK"/>
          <w:sz w:val="32"/>
          <w:szCs w:val="32"/>
        </w:rPr>
        <w:t>每名学生仅能加入一支参赛队伍。</w:t>
      </w:r>
      <w:bookmarkEnd w:id="0"/>
    </w:p>
    <w:p w14:paraId="6561A9B5">
      <w:pPr>
        <w:ind w:firstLine="640" w:firstLineChars="20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（三）队伍需提交报名登记表和20页以内项目介绍PPT（主要介绍项目背景，突出亮点做法和项目成效），同时按照项目类型提交以下材料。</w:t>
      </w:r>
    </w:p>
    <w:p w14:paraId="6EB8821B">
      <w:pPr>
        <w:ind w:firstLine="640" w:firstLineChars="20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1.文创产品设计提交文创设计图，以高清图片格式提交；</w:t>
      </w:r>
    </w:p>
    <w:p w14:paraId="37644197">
      <w:pPr>
        <w:ind w:firstLine="640" w:firstLineChars="20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2.文旅路线规划提交规划方案、设计图等，以PDF格式提交；</w:t>
      </w:r>
    </w:p>
    <w:p w14:paraId="1C351A65">
      <w:pPr>
        <w:ind w:firstLine="640" w:firstLineChars="20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3.民俗活动策划提交策划方案，以PDF格式提交；</w:t>
      </w:r>
    </w:p>
    <w:p w14:paraId="3C4254AE">
      <w:pPr>
        <w:ind w:firstLine="640" w:firstLineChars="20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4.文艺作品提交作品原件，根据作品类型（如歌曲、舞台剧、视频、MV等）以MP3或MP4格式提交；</w:t>
      </w:r>
    </w:p>
    <w:p w14:paraId="57B775B2">
      <w:pPr>
        <w:ind w:firstLine="640" w:firstLineChars="20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5.其他助力文化发展的成果根据项目内容提交图片、方案、报告等。</w:t>
      </w:r>
    </w:p>
    <w:p w14:paraId="4E7BA3DE">
      <w:pPr>
        <w:ind w:firstLine="640" w:firstLineChars="200"/>
        <w:rPr>
          <w:rFonts w:ascii="方正黑体_GBK" w:eastAsia="方正黑体_GBK"/>
          <w:sz w:val="32"/>
          <w:szCs w:val="32"/>
        </w:rPr>
      </w:pPr>
      <w:r>
        <w:rPr>
          <w:rFonts w:hint="eastAsia" w:ascii="方正黑体_GBK" w:eastAsia="方正黑体_GBK"/>
          <w:sz w:val="32"/>
          <w:szCs w:val="32"/>
        </w:rPr>
        <w:t>三、赛事安排</w:t>
      </w:r>
    </w:p>
    <w:p w14:paraId="33670AA0">
      <w:pPr>
        <w:ind w:firstLine="640" w:firstLineChars="20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决赛拟于6月8日在华南师范大学广州校区进行，具体方式为现场展示与答辩，同时开展优秀作品成果展，各队伍需做好参展准备。</w:t>
      </w:r>
    </w:p>
    <w:p w14:paraId="290EB545">
      <w:pPr>
        <w:ind w:firstLine="640" w:firstLineChars="200"/>
        <w:rPr>
          <w:rFonts w:ascii="方正黑体_GBK" w:eastAsia="方正黑体_GBK"/>
          <w:sz w:val="32"/>
          <w:szCs w:val="32"/>
        </w:rPr>
      </w:pPr>
      <w:r>
        <w:rPr>
          <w:rFonts w:hint="eastAsia" w:ascii="方正黑体_GBK" w:eastAsia="方正黑体_GBK"/>
          <w:sz w:val="32"/>
          <w:szCs w:val="32"/>
        </w:rPr>
        <w:t>四、评审工作</w:t>
      </w:r>
    </w:p>
    <w:p w14:paraId="019B1662">
      <w:pPr>
        <w:ind w:firstLine="640" w:firstLineChars="20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评委专家将重点围绕设计性、功能性、商业价值、社会价值等方面对作品进行评审，注重作品的成效转化。</w:t>
      </w:r>
    </w:p>
    <w:p w14:paraId="588EC150">
      <w:pPr>
        <w:ind w:firstLine="640" w:firstLineChars="200"/>
        <w:rPr>
          <w:rFonts w:ascii="方正黑体_GBK" w:eastAsia="方正黑体_GBK"/>
          <w:sz w:val="32"/>
          <w:szCs w:val="32"/>
        </w:rPr>
      </w:pPr>
      <w:r>
        <w:rPr>
          <w:rFonts w:hint="eastAsia" w:ascii="方正黑体_GBK" w:eastAsia="方正黑体_GBK"/>
          <w:sz w:val="32"/>
          <w:szCs w:val="32"/>
        </w:rPr>
        <w:t>五、参赛须知</w:t>
      </w:r>
    </w:p>
    <w:p w14:paraId="779B0030">
      <w:pPr>
        <w:ind w:firstLine="640" w:firstLineChars="20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（一）参赛者提交作品需为参赛团队独立完成的原创作品，参赛选手对作品拥有充分、完全、排他的著作权；因参赛者的原因导致主办方面临诉讼、仲裁、第三方索赔，或主办方遭受名誉、声誉、经济上直接和间接损失的，由参赛者承担。</w:t>
      </w:r>
    </w:p>
    <w:p w14:paraId="10632162">
      <w:pPr>
        <w:ind w:firstLine="640" w:firstLineChars="20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（二）参赛期间，参赛者不得将参赛作品转让或授权给任何第三方，不得用参赛作品参与和本赛事相同或类似的其他活动。</w:t>
      </w:r>
    </w:p>
    <w:p w14:paraId="46046E77">
      <w:pPr>
        <w:ind w:firstLine="640" w:firstLineChars="20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（三）优秀参赛作品将有机会落地转化或得到媒体宣传。</w:t>
      </w:r>
    </w:p>
    <w:p w14:paraId="330E981C">
      <w:pPr>
        <w:ind w:firstLine="640" w:firstLineChars="20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（四）参赛者应积极配合主办方推动作品的成果转化和项目落地。参赛的作品均需将作品源文件提供给主办方，主办方享有该作品的使用权，参赛者拥有该作品的署名权。</w:t>
      </w:r>
    </w:p>
    <w:p w14:paraId="51EE2B95">
      <w:pPr>
        <w:ind w:firstLine="640" w:firstLineChars="20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（五）参赛作品一经提交，即视为参赛者提交参赛作品之前已仔细阅读相关通知条款，充分理解并表示同意，作品提交即视为完全同意本通知的全部内容。</w:t>
      </w:r>
    </w:p>
    <w:p w14:paraId="390AE2EC">
      <w:pPr>
        <w:ind w:firstLine="640" w:firstLineChars="20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（六）竞赛最终解释权归主办单位所有。</w:t>
      </w:r>
    </w:p>
    <w:p w14:paraId="0AEA9B31">
      <w:pPr>
        <w:wordWrap w:val="0"/>
        <w:ind w:firstLine="640" w:firstLineChars="200"/>
        <w:rPr>
          <w:rFonts w:hint="eastAsia" w:ascii="方正仿宋_GBK" w:eastAsia="方正仿宋_GBK"/>
          <w:sz w:val="32"/>
          <w:szCs w:val="32"/>
        </w:rPr>
      </w:pPr>
    </w:p>
    <w:p w14:paraId="75D6E73E">
      <w:pPr>
        <w:wordWrap w:val="0"/>
        <w:ind w:firstLine="640" w:firstLineChars="20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  <w:lang w:val="en-US" w:eastAsia="zh-CN"/>
        </w:rPr>
        <w:t>赛事详情见：</w:t>
      </w:r>
      <w:r>
        <w:rPr>
          <w:rFonts w:hint="eastAsia" w:ascii="方正仿宋_GBK" w:eastAsia="方正仿宋_GBK"/>
          <w:sz w:val="32"/>
          <w:szCs w:val="32"/>
        </w:rPr>
        <w:t>https://www.gdcyl.org/xxb/ShowArticle.asp?ArticleID=255013</w:t>
      </w:r>
    </w:p>
    <w:p w14:paraId="3EDC0DB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2"/>
  </w:compat>
  <w:rsids>
    <w:rsidRoot w:val="00054CA9"/>
    <w:rsid w:val="00054CA9"/>
    <w:rsid w:val="001E2F05"/>
    <w:rsid w:val="0028670D"/>
    <w:rsid w:val="002D04AA"/>
    <w:rsid w:val="0036436F"/>
    <w:rsid w:val="003C313B"/>
    <w:rsid w:val="003D1899"/>
    <w:rsid w:val="0045604A"/>
    <w:rsid w:val="005B6FC1"/>
    <w:rsid w:val="00615AB0"/>
    <w:rsid w:val="00685EFB"/>
    <w:rsid w:val="006B4096"/>
    <w:rsid w:val="006D1FF3"/>
    <w:rsid w:val="00746066"/>
    <w:rsid w:val="00777354"/>
    <w:rsid w:val="00784630"/>
    <w:rsid w:val="007B62EC"/>
    <w:rsid w:val="007D6F97"/>
    <w:rsid w:val="008A307A"/>
    <w:rsid w:val="008C723E"/>
    <w:rsid w:val="008E549A"/>
    <w:rsid w:val="008E641B"/>
    <w:rsid w:val="008F5266"/>
    <w:rsid w:val="009A6DF8"/>
    <w:rsid w:val="00B27C5B"/>
    <w:rsid w:val="00BB47E0"/>
    <w:rsid w:val="00C16B28"/>
    <w:rsid w:val="00C65376"/>
    <w:rsid w:val="00C83EDC"/>
    <w:rsid w:val="00D15B2D"/>
    <w:rsid w:val="00DC095A"/>
    <w:rsid w:val="00DF2D42"/>
    <w:rsid w:val="00E66B3F"/>
    <w:rsid w:val="00EA12E8"/>
    <w:rsid w:val="00EA3FCB"/>
    <w:rsid w:val="00F84417"/>
    <w:rsid w:val="37CA7B80"/>
    <w:rsid w:val="64D81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9"/>
    <w:qFormat/>
    <w:uiPriority w:val="0"/>
    <w:pPr>
      <w:keepNext/>
      <w:snapToGrid w:val="0"/>
      <w:spacing w:line="360" w:lineRule="atLeast"/>
      <w:jc w:val="center"/>
      <w:outlineLvl w:val="0"/>
    </w:pPr>
    <w:rPr>
      <w:sz w:val="32"/>
      <w:szCs w:val="20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3"/>
    </w:pPr>
    <w:rPr>
      <w:rFonts w:asciiTheme="minorHAnsi" w:hAnsiTheme="minorHAnsi" w:eastAsiaTheme="minorEastAsia" w:cstheme="majorBidi"/>
      <w:color w:val="2F5496" w:themeColor="accent1" w:themeShade="BF"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4"/>
    </w:pPr>
    <w:rPr>
      <w:rFonts w:asciiTheme="minorHAnsi" w:hAnsiTheme="minorHAnsi" w:eastAsiaTheme="minorEastAsia" w:cstheme="majorBidi"/>
      <w:color w:val="2F5496" w:themeColor="accent1" w:themeShade="BF"/>
      <w:sz w:val="24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5"/>
    </w:pPr>
    <w:rPr>
      <w:rFonts w:asciiTheme="minorHAnsi" w:hAnsiTheme="minorHAnsi" w:eastAsiaTheme="minorEastAsia" w:cstheme="majorBidi"/>
      <w:b/>
      <w:bCs/>
      <w:color w:val="2F5496" w:themeColor="accent1" w:themeShade="BF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40"/>
      <w:outlineLvl w:val="6"/>
    </w:pPr>
    <w:rPr>
      <w:rFonts w:asciiTheme="minorHAnsi" w:hAnsiTheme="minorHAnsi" w:eastAsiaTheme="minorEastAsia"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outlineLvl w:val="7"/>
    </w:pPr>
    <w:rPr>
      <w:rFonts w:asciiTheme="minorHAnsi" w:hAnsiTheme="minorHAnsi" w:eastAsiaTheme="minorEastAsia" w:cstheme="majorBidi"/>
      <w:color w:val="585858" w:themeColor="text1" w:themeTint="A6"/>
    </w:rPr>
  </w:style>
  <w:style w:type="paragraph" w:styleId="10">
    <w:name w:val="heading 9"/>
    <w:basedOn w:val="1"/>
    <w:next w:val="1"/>
    <w:link w:val="27"/>
    <w:semiHidden/>
    <w:unhideWhenUsed/>
    <w:qFormat/>
    <w:uiPriority w:val="9"/>
    <w:pPr>
      <w:keepNext/>
      <w:keepLines/>
      <w:outlineLvl w:val="8"/>
    </w:pPr>
    <w:rPr>
      <w:rFonts w:asciiTheme="minorHAnsi" w:hAnsiTheme="minorHAnsi" w:eastAsiaTheme="majorEastAsia" w:cstheme="majorBidi"/>
      <w:color w:val="585858" w:themeColor="text1" w:themeTint="A6"/>
    </w:rPr>
  </w:style>
  <w:style w:type="character" w:default="1" w:styleId="16">
    <w:name w:val="Default Paragraph Font"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9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8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17">
    <w:name w:val="Hyperlink"/>
    <w:basedOn w:val="16"/>
    <w:unhideWhenUsed/>
    <w:qFormat/>
    <w:uiPriority w:val="99"/>
    <w:rPr>
      <w:color w:val="0563C1" w:themeColor="hyperlink"/>
      <w:u w:val="single"/>
    </w:rPr>
  </w:style>
  <w:style w:type="paragraph" w:styleId="18">
    <w:name w:val="List Paragraph"/>
    <w:basedOn w:val="1"/>
    <w:qFormat/>
    <w:uiPriority w:val="34"/>
    <w:pPr>
      <w:ind w:firstLine="420" w:firstLineChars="200"/>
    </w:pPr>
  </w:style>
  <w:style w:type="character" w:customStyle="1" w:styleId="19">
    <w:name w:val="标题 1 字符"/>
    <w:basedOn w:val="16"/>
    <w:link w:val="2"/>
    <w:qFormat/>
    <w:uiPriority w:val="0"/>
    <w:rPr>
      <w:rFonts w:ascii="Times New Roman" w:hAnsi="Times New Roman" w:eastAsia="宋体" w:cs="Times New Roman"/>
      <w:sz w:val="32"/>
      <w:szCs w:val="20"/>
      <w14:ligatures w14:val="none"/>
    </w:rPr>
  </w:style>
  <w:style w:type="character" w:customStyle="1" w:styleId="20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character" w:customStyle="1" w:styleId="21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customStyle="1" w:styleId="22">
    <w:name w:val="标题 4 字符"/>
    <w:basedOn w:val="16"/>
    <w:link w:val="5"/>
    <w:semiHidden/>
    <w:qFormat/>
    <w:uiPriority w:val="9"/>
    <w:rPr>
      <w:rFonts w:cstheme="majorBidi"/>
      <w:color w:val="2F5496" w:themeColor="accent1" w:themeShade="BF"/>
      <w:sz w:val="28"/>
      <w:szCs w:val="28"/>
    </w:rPr>
  </w:style>
  <w:style w:type="character" w:customStyle="1" w:styleId="23">
    <w:name w:val="标题 5 字符"/>
    <w:basedOn w:val="16"/>
    <w:link w:val="6"/>
    <w:semiHidden/>
    <w:qFormat/>
    <w:uiPriority w:val="9"/>
    <w:rPr>
      <w:rFonts w:cstheme="majorBidi"/>
      <w:color w:val="2F5496" w:themeColor="accent1" w:themeShade="BF"/>
      <w:sz w:val="24"/>
      <w:szCs w:val="24"/>
    </w:rPr>
  </w:style>
  <w:style w:type="character" w:customStyle="1" w:styleId="24">
    <w:name w:val="标题 6 字符"/>
    <w:basedOn w:val="16"/>
    <w:link w:val="7"/>
    <w:semiHidden/>
    <w:qFormat/>
    <w:uiPriority w:val="9"/>
    <w:rPr>
      <w:rFonts w:cstheme="majorBidi"/>
      <w:b/>
      <w:bCs/>
      <w:color w:val="2F5496" w:themeColor="accent1" w:themeShade="BF"/>
      <w:szCs w:val="24"/>
    </w:rPr>
  </w:style>
  <w:style w:type="character" w:customStyle="1" w:styleId="25">
    <w:name w:val="标题 7 字符"/>
    <w:basedOn w:val="16"/>
    <w:link w:val="8"/>
    <w:semiHidden/>
    <w:qFormat/>
    <w:uiPriority w:val="9"/>
    <w:rPr>
      <w:rFonts w:cstheme="majorBidi"/>
      <w:b/>
      <w:bCs/>
      <w:color w:val="585858" w:themeColor="text1" w:themeTint="A6"/>
      <w:szCs w:val="24"/>
    </w:rPr>
  </w:style>
  <w:style w:type="character" w:customStyle="1" w:styleId="26">
    <w:name w:val="标题 8 字符"/>
    <w:basedOn w:val="16"/>
    <w:link w:val="9"/>
    <w:semiHidden/>
    <w:qFormat/>
    <w:uiPriority w:val="9"/>
    <w:rPr>
      <w:rFonts w:cstheme="majorBidi"/>
      <w:color w:val="585858" w:themeColor="text1" w:themeTint="A6"/>
      <w:szCs w:val="24"/>
    </w:rPr>
  </w:style>
  <w:style w:type="character" w:customStyle="1" w:styleId="27">
    <w:name w:val="标题 9 字符"/>
    <w:basedOn w:val="16"/>
    <w:link w:val="10"/>
    <w:semiHidden/>
    <w:qFormat/>
    <w:uiPriority w:val="9"/>
    <w:rPr>
      <w:rFonts w:eastAsiaTheme="majorEastAsia" w:cstheme="majorBidi"/>
      <w:color w:val="585858" w:themeColor="text1" w:themeTint="A6"/>
      <w:szCs w:val="24"/>
    </w:rPr>
  </w:style>
  <w:style w:type="character" w:customStyle="1" w:styleId="28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9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30">
    <w:name w:val="Quote"/>
    <w:basedOn w:val="1"/>
    <w:next w:val="1"/>
    <w:link w:val="31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31">
    <w:name w:val="引用 字符"/>
    <w:basedOn w:val="16"/>
    <w:link w:val="30"/>
    <w:qFormat/>
    <w:uiPriority w:val="29"/>
    <w:rPr>
      <w:rFonts w:ascii="Times New Roman" w:hAnsi="Times New Roman" w:eastAsia="宋体" w:cs="Times New Roman"/>
      <w:i/>
      <w:iCs/>
      <w:color w:val="3F3F3F" w:themeColor="text1" w:themeTint="BF"/>
      <w:szCs w:val="24"/>
    </w:rPr>
  </w:style>
  <w:style w:type="character" w:customStyle="1" w:styleId="32">
    <w:name w:val="Intense Emphasis"/>
    <w:basedOn w:val="16"/>
    <w:qFormat/>
    <w:uiPriority w:val="21"/>
    <w:rPr>
      <w:i/>
      <w:iCs/>
      <w:color w:val="2F5496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34">
    <w:name w:val="明显引用 字符"/>
    <w:basedOn w:val="16"/>
    <w:link w:val="33"/>
    <w:qFormat/>
    <w:uiPriority w:val="30"/>
    <w:rPr>
      <w:rFonts w:ascii="Times New Roman" w:hAnsi="Times New Roman" w:eastAsia="宋体" w:cs="Times New Roman"/>
      <w:i/>
      <w:iCs/>
      <w:color w:val="2F5496" w:themeColor="accent1" w:themeShade="BF"/>
      <w:szCs w:val="24"/>
    </w:rPr>
  </w:style>
  <w:style w:type="character" w:customStyle="1" w:styleId="35">
    <w:name w:val="Intense Reference"/>
    <w:basedOn w:val="16"/>
    <w:qFormat/>
    <w:uiPriority w:val="32"/>
    <w:rPr>
      <w:b/>
      <w:bCs/>
      <w:smallCaps/>
      <w:color w:val="2F5496" w:themeColor="accent1" w:themeShade="BF"/>
      <w:spacing w:val="5"/>
    </w:rPr>
  </w:style>
  <w:style w:type="character" w:customStyle="1" w:styleId="36">
    <w:name w:val="页眉 字符"/>
    <w:basedOn w:val="16"/>
    <w:link w:val="12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37">
    <w:name w:val="页脚 字符"/>
    <w:basedOn w:val="16"/>
    <w:link w:val="11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38">
    <w:name w:val="Unresolved Mention"/>
    <w:basedOn w:val="16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1055</Words>
  <Characters>1129</Characters>
  <Lines>8</Lines>
  <Paragraphs>2</Paragraphs>
  <TotalTime>13</TotalTime>
  <ScaleCrop>false</ScaleCrop>
  <LinksUpToDate>false</LinksUpToDate>
  <CharactersWithSpaces>1129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2025-05-08T07:37:00Z</dcterms:created>
  <dc:creator>家铭 张</dc:creator>
  <cp:lastModifiedBy>旋 子。</cp:lastModifiedBy>
  <dcterms:modified xsi:type="dcterms:W3CDTF">2025-05-08T09:27:21Z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eyJoZGlkIjoiMzU3MGRiZjQ0MTgxOTcxNWEyYmEwMDc0NjBmNzY2OTMiLCJ1c2VySWQiOiIyNTYwNjA2MzQifQ==</vt:lpwstr>
  </property>
  <property fmtid="{D5CDD505-2E9C-101B-9397-08002B2CF9AE}" pid="3" name="KSOProductBuildVer">
    <vt:lpwstr>2052-12.1.0.20784</vt:lpwstr>
  </property>
  <property fmtid="{D5CDD505-2E9C-101B-9397-08002B2CF9AE}" pid="4" name="ICV">
    <vt:lpwstr>099C8665A9604A4CA235BF0EE63F66B8_12</vt:lpwstr>
  </property>
</Properties>
</file>